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word/media/image1.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keepNext w:val="false"/>
        <w:keepLines w:val="false"/>
        <w:widowControl/>
        <w:pBdr/>
        <w:shd w:val="clear" w:fill="auto"/>
        <w:spacing w:lineRule="auto" w:line="240" w:before="0" w:after="0"/>
        <w:ind w:left="0" w:right="0" w:hanging="0"/>
        <w:jc w:val="center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8"/>
          <w:szCs w:val="28"/>
          <w:u w:val="none"/>
          <w:vertAlign w:val="baseline"/>
        </w:rPr>
      </w:pP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Порядок предоставления</w:t>
      </w:r>
    </w:p>
    <w:p>
      <w:pPr>
        <w:pStyle w:val="Normal"/>
        <w:keepNext w:val="false"/>
        <w:keepLines w:val="false"/>
        <w:widowControl/>
        <w:pBdr/>
        <w:shd w:val="clear" w:fill="auto"/>
        <w:spacing w:lineRule="auto" w:line="240" w:before="0" w:after="0"/>
        <w:ind w:left="0" w:right="0" w:hanging="0"/>
        <w:jc w:val="center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8"/>
          <w:szCs w:val="28"/>
          <w:u w:val="none"/>
          <w:vertAlign w:val="baseline"/>
        </w:rPr>
      </w:pP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дополнительных мер социальной поддержки за счет средств бюджета города Нижнего Новгорода категориям обучающихся в муниципальных общеобразовательных организациях города Нижнего Новгорода в виде ежемесячной денежной выплаты на питание обучающегося одному из родителей (законному представителю) категории обучающихся муниципальных общеобразовательных организаций, установленные пунктом 9 постановления городской Думы города Нижнего Новгорода от 20.02.2008 № 24 «Об установлении льготных категорий воспитанников и обучающихся в муниципальных дошкольных и общеобразовательных организациях», получающих питание в муниципальных общеобразовательных организациях.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ind w:right="283" w:firstLine="360"/>
        <w:rPr/>
      </w:pPr>
      <w:r>
        <w:rPr/>
        <w:t>Родители (законные представители) которым положена ежемесячная денежная выплата на питание ребенка, в соответствии с пунктами 2.3, 2.7 и 2.9 Постановления Администрации Города Нижнего Новгорода №2991 от 30.08.2019 «Об утверждении Положения о порядке предоставления дополнительных мер социальной поддержки за счет средств бюджета города Нижнего Новгорода категориям обучающихся в муниципальных общеобразовательных организациях города Нижнего Новгорода», для осуществления выплат должны пройти процедуру упрощенной идентификации лицевого счета электронного кошелька, на который осуществляются данные выплаты, открытого у оператора Электронных Денежных Средств.</w:t>
      </w:r>
    </w:p>
    <w:p>
      <w:pPr>
        <w:pStyle w:val="Normal"/>
        <w:ind w:right="283" w:firstLine="360"/>
        <w:rPr/>
      </w:pPr>
      <w:r>
        <w:rPr/>
        <w:t>Для прохождения процедуры идентификации родителю (законному представителю) обучающегося необходимо обратиться в один из «Пунктов обслуживания клиентов» оператора транспортных карт ООО «Ситикард», расположенных по адресам:</w:t>
      </w:r>
    </w:p>
    <w:p>
      <w:pPr>
        <w:pStyle w:val="Style15"/>
        <w:numPr>
          <w:ilvl w:val="0"/>
          <w:numId w:val="1"/>
        </w:numPr>
        <w:shd w:val="clear" w:fill="FFFFFF"/>
        <w:spacing w:lineRule="auto" w:line="240" w:before="280" w:after="150"/>
        <w:rPr/>
      </w:pPr>
      <w:r>
        <w:rPr/>
        <w:t>ул. Славянская, дом 25; ул. Родионова, 165, корп. 13, ТЦ Ганза (пн-пятн 08:00 – 20:00, сб 10:00 - 15:00)</w:t>
      </w:r>
    </w:p>
    <w:p>
      <w:pPr>
        <w:pStyle w:val="Style15"/>
        <w:numPr>
          <w:ilvl w:val="0"/>
          <w:numId w:val="1"/>
        </w:numPr>
        <w:shd w:val="clear" w:fill="FFFFFF"/>
        <w:spacing w:lineRule="auto" w:line="240" w:before="0" w:after="150"/>
        <w:rPr/>
      </w:pPr>
      <w:r>
        <w:rPr/>
        <w:t>ул.Краснодонцев, дом 1 (пн-пятн 08:00 – 20:00, сб 10:00 -15:00)</w:t>
      </w:r>
    </w:p>
    <w:p>
      <w:pPr>
        <w:pStyle w:val="Style15"/>
        <w:numPr>
          <w:ilvl w:val="0"/>
          <w:numId w:val="1"/>
        </w:numPr>
        <w:shd w:val="clear" w:fill="FFFFFF"/>
        <w:spacing w:lineRule="auto" w:line="240" w:before="0" w:after="150"/>
        <w:rPr/>
      </w:pPr>
      <w:r>
        <w:rPr/>
        <w:t>Московское шоссе, дом 12, ТРЦ "Рио", 4 этаж (пн-пятн 08:00 – 20:00, сб 10:00 -15:00)</w:t>
      </w:r>
    </w:p>
    <w:p>
      <w:pPr>
        <w:pStyle w:val="Style15"/>
        <w:numPr>
          <w:ilvl w:val="0"/>
          <w:numId w:val="1"/>
        </w:numPr>
        <w:shd w:val="clear" w:fill="FFFFFF"/>
        <w:spacing w:lineRule="auto" w:line="240" w:before="0" w:after="150"/>
        <w:rPr/>
      </w:pPr>
      <w:r>
        <w:rPr/>
        <w:t>ул. Перекопская, дом 1 (пн-чт 08:00 – 20:00, сб 10:00 — 15:00)</w:t>
      </w:r>
    </w:p>
    <w:p>
      <w:pPr>
        <w:pStyle w:val="Style15"/>
        <w:numPr>
          <w:ilvl w:val="0"/>
          <w:numId w:val="1"/>
        </w:numPr>
        <w:shd w:val="clear" w:fill="FFFFFF"/>
        <w:spacing w:lineRule="auto" w:line="240" w:before="0" w:after="150"/>
        <w:rPr/>
      </w:pPr>
      <w:r>
        <w:rPr/>
        <w:t>ул. Березовская, дом 96-А (пн-пятн 08:00 – 20:00, сб 10:00 -15:00)</w:t>
      </w:r>
    </w:p>
    <w:p>
      <w:pPr>
        <w:pStyle w:val="Style15"/>
        <w:numPr>
          <w:ilvl w:val="0"/>
          <w:numId w:val="1"/>
        </w:numPr>
        <w:shd w:val="clear" w:fill="FFFFFF"/>
        <w:spacing w:lineRule="auto" w:line="240" w:before="0" w:after="150"/>
        <w:rPr/>
      </w:pPr>
      <w:r>
        <w:rPr/>
        <w:t xml:space="preserve"> </w:t>
      </w:r>
      <w:r>
        <w:rPr/>
        <w:t>пр. Гагарина, дом 228 ТЦ "Перекресток", 2 этаж (пн-пятн 09:00 – 20:00, сб 10:00 -15:00)</w:t>
      </w:r>
    </w:p>
    <w:p>
      <w:pPr>
        <w:pStyle w:val="Style15"/>
        <w:numPr>
          <w:ilvl w:val="0"/>
          <w:numId w:val="1"/>
        </w:numPr>
        <w:shd w:val="clear" w:fill="FFFFFF"/>
        <w:spacing w:lineRule="auto" w:line="240" w:before="0" w:after="150"/>
        <w:rPr/>
      </w:pPr>
      <w:r>
        <w:rPr/>
        <w:t>ул.Коминтерна, дом 137, 3-й эт (пн-пятн 08:00 – 20:00, сб 10:00 -15:00)</w:t>
      </w:r>
    </w:p>
    <w:p>
      <w:pPr>
        <w:pStyle w:val="Style15"/>
        <w:numPr>
          <w:ilvl w:val="0"/>
          <w:numId w:val="1"/>
        </w:numPr>
        <w:shd w:val="clear" w:fill="FFFFFF"/>
        <w:spacing w:lineRule="auto" w:line="240" w:before="0" w:after="150"/>
        <w:rPr/>
      </w:pPr>
      <w:r>
        <w:rPr/>
        <w:t>ул. Родионова, 165, корп. 13, 3-ц эт (пн-пт 8:00–20:00; сб 10:00–15:00)</w:t>
      </w:r>
    </w:p>
    <w:p>
      <w:pPr>
        <w:pStyle w:val="Normal"/>
        <w:ind w:right="283" w:firstLine="360"/>
        <w:rPr/>
      </w:pPr>
      <w:r>
        <w:rPr/>
        <w:t>При себе родителю (законному представителю) необходимо иметь следующие документы:</w:t>
      </w:r>
    </w:p>
    <w:p>
      <w:pPr>
        <w:pStyle w:val="Normal"/>
        <w:numPr>
          <w:ilvl w:val="0"/>
          <w:numId w:val="2"/>
        </w:numPr>
        <w:shd w:val="clear" w:fill="FFFFFF"/>
        <w:spacing w:lineRule="auto" w:line="240" w:before="280" w:after="150"/>
        <w:ind w:left="720" w:hanging="360"/>
        <w:rPr/>
      </w:pPr>
      <w:r>
        <w:rPr/>
        <w:t>свидетельство о рождении или паспорт гражданина РФ при достижении школьником 14-летнего возраста</w:t>
      </w:r>
    </w:p>
    <w:p>
      <w:pPr>
        <w:pStyle w:val="Normal"/>
        <w:numPr>
          <w:ilvl w:val="0"/>
          <w:numId w:val="2"/>
        </w:numPr>
        <w:shd w:val="clear" w:fill="FFFFFF"/>
        <w:spacing w:lineRule="auto" w:line="240" w:before="0" w:after="150"/>
        <w:ind w:left="720" w:hanging="360"/>
        <w:rPr/>
      </w:pPr>
      <w:r>
        <w:rPr/>
        <w:t>Страховое свидетельство обязательного пенсионного страхования школьника (СНИЛС)</w:t>
      </w:r>
    </w:p>
    <w:p>
      <w:pPr>
        <w:pStyle w:val="Normal"/>
        <w:numPr>
          <w:ilvl w:val="0"/>
          <w:numId w:val="2"/>
        </w:numPr>
        <w:shd w:val="clear" w:fill="FFFFFF"/>
        <w:spacing w:lineRule="auto" w:line="240" w:before="0" w:after="150"/>
        <w:ind w:left="720" w:hanging="360"/>
        <w:rPr/>
      </w:pPr>
      <w:r>
        <w:rPr/>
        <w:t xml:space="preserve">справка из школы, подтверждающая обучение в учебном заведении </w:t>
      </w:r>
    </w:p>
    <w:p>
      <w:pPr>
        <w:pStyle w:val="Normal"/>
        <w:numPr>
          <w:ilvl w:val="0"/>
          <w:numId w:val="2"/>
        </w:numPr>
        <w:shd w:val="clear" w:fill="FFFFFF"/>
        <w:spacing w:lineRule="auto" w:line="240" w:before="0" w:after="150"/>
        <w:ind w:left="720" w:hanging="360"/>
        <w:rPr/>
      </w:pPr>
      <w:r>
        <w:rPr/>
        <w:t>паспорт одного из родителей/опекуна (не зависимо от возраста школьника)</w:t>
      </w:r>
    </w:p>
    <w:p>
      <w:pPr>
        <w:pStyle w:val="Normal"/>
        <w:shd w:val="clear" w:fill="FFFFFF"/>
        <w:spacing w:lineRule="auto" w:line="240" w:before="280" w:after="150"/>
        <w:ind w:left="360" w:hanging="0"/>
        <w:rPr/>
      </w:pPr>
      <w:r>
        <w:rPr/>
      </w:r>
    </w:p>
    <w:p>
      <w:pPr>
        <w:pStyle w:val="Normal"/>
        <w:ind w:right="283" w:firstLine="360"/>
        <w:rPr/>
      </w:pPr>
      <w:r>
        <w:rPr/>
        <w:t>Обучающемуся будет оформлена Транспортная Карта с функционалом Школьного Питания и привязанным к ней Электронным Кошельком для осуществления выплат дополнительных мер социальной поддержки.</w:t>
      </w:r>
    </w:p>
    <w:p>
      <w:pPr>
        <w:pStyle w:val="Normal"/>
        <w:ind w:right="283" w:firstLine="360"/>
        <w:rPr/>
      </w:pPr>
      <w:r>
        <w:rPr/>
      </w:r>
    </w:p>
    <w:p>
      <w:pPr>
        <w:pStyle w:val="Normal"/>
        <w:spacing w:lineRule="auto" w:line="240" w:before="0" w:after="0"/>
        <w:ind w:right="283" w:firstLine="567"/>
        <w:jc w:val="both"/>
        <w:rPr>
          <w:rFonts w:ascii="Times New Roman" w:hAnsi="Times New Roman" w:eastAsia="Times New Roman" w:cs="Times New Roman"/>
          <w:b/>
          <w:b/>
          <w:color w:val="000000"/>
        </w:rPr>
      </w:pPr>
      <w:r>
        <w:rPr>
          <w:rFonts w:eastAsia="Times New Roman" w:cs="Times New Roman" w:ascii="Times New Roman" w:hAnsi="Times New Roman"/>
          <w:b/>
          <w:color w:val="000000"/>
        </w:rPr>
        <w:t>ВНИМАНИЕ! ОФОРМЛЕНИЕ КАРТЫ ПРОВОДИТСЯ В ПРИСУТСТВИИ И ОБУЧАЮЩЕГОСЯ И РОДИТЕЛЯ, НЕ ЗАВИСИМО ОТ ВОЗРАСТА ШКОЛЬНИКА.</w:t>
      </w:r>
    </w:p>
    <w:p>
      <w:pPr>
        <w:pStyle w:val="Normal"/>
        <w:ind w:right="283" w:firstLine="360"/>
        <w:rPr/>
      </w:pPr>
      <w:r>
        <w:rPr/>
      </w:r>
    </w:p>
    <w:p>
      <w:pPr>
        <w:pStyle w:val="Normal"/>
        <w:spacing w:lineRule="auto" w:line="240" w:before="0" w:after="0"/>
        <w:ind w:right="283" w:firstLine="567"/>
        <w:jc w:val="both"/>
        <w:rPr/>
      </w:pPr>
      <w:r>
        <w:rPr/>
        <w:t>Карта предназначена для осуществления покупок в школьном буфете (при его наличии в образовательном учреждении) и записи льготных проездных билетов для школьников при проезде на муниципальном транспорте Нижнего Новгорода.</w:t>
      </w:r>
    </w:p>
    <w:p>
      <w:pPr>
        <w:pStyle w:val="Normal"/>
        <w:ind w:right="283" w:firstLine="360"/>
        <w:rPr/>
      </w:pPr>
      <w:r>
        <w:rPr/>
      </w:r>
    </w:p>
    <w:p>
      <w:pPr>
        <w:pStyle w:val="Normal"/>
        <w:ind w:right="283" w:hanging="0"/>
        <w:rPr/>
      </w:pPr>
      <w:r>
        <w:rPr/>
        <w:t>Образец карты:</w:t>
      </w:r>
    </w:p>
    <w:p>
      <w:pPr>
        <w:pStyle w:val="Normal"/>
        <w:ind w:right="283" w:hanging="0"/>
        <w:rPr/>
      </w:pPr>
      <w:r>
        <w:rPr/>
        <w:drawing>
          <wp:inline distT="0" distB="0" distL="0" distR="0">
            <wp:extent cx="3779520" cy="5326380"/>
            <wp:effectExtent l="0" t="0" r="0" b="0"/>
            <wp:docPr id="1" name="image1.pn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png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9520" cy="5326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ind w:right="283" w:firstLine="708"/>
        <w:rPr/>
      </w:pPr>
      <w:bookmarkStart w:id="0" w:name="_gjdgxs"/>
      <w:bookmarkEnd w:id="0"/>
      <w:r>
        <w:rPr/>
        <w:t xml:space="preserve">ВНИМАНИЕ! Родители (законные представители), ранее получавшие Транспортную Карту на обучающегося должны получить Карту Школьника с </w:t>
      </w:r>
      <w:r>
        <w:rPr>
          <w:rFonts w:eastAsia="Times New Roman" w:cs="Times New Roman" w:ascii="Times New Roman" w:hAnsi="Times New Roman"/>
          <w:color w:val="000000"/>
        </w:rPr>
        <w:t>функционалом Школьного Питания (</w:t>
      </w:r>
      <w:r>
        <w:rPr/>
        <w:t>отличие от старой карты – присутствует логотип компании «Аксиома» и номер лицевого счета обучающегося).</w:t>
      </w:r>
    </w:p>
    <w:p>
      <w:pPr>
        <w:pStyle w:val="Normal"/>
        <w:ind w:right="283" w:firstLine="708"/>
        <w:rPr/>
      </w:pPr>
      <w:r>
        <w:rPr/>
        <w:t>ЗАМЕНА КАРТЫ ПРОИЗВОДИТСЯ БЕСПЛАТНО!</w:t>
      </w:r>
    </w:p>
    <w:p>
      <w:pPr>
        <w:pStyle w:val="Normal"/>
        <w:ind w:right="283" w:firstLine="708"/>
        <w:rPr/>
      </w:pPr>
      <w:r>
        <w:rPr/>
        <w:t xml:space="preserve">После получения Карты Школьника с </w:t>
      </w:r>
      <w:r>
        <w:rPr>
          <w:rFonts w:eastAsia="Times New Roman" w:cs="Times New Roman" w:ascii="Times New Roman" w:hAnsi="Times New Roman"/>
          <w:color w:val="000000"/>
        </w:rPr>
        <w:t xml:space="preserve">функционалом Школьного Питания действие карты школьника ранее полученной, не останавливается. Т.е. одновременно будут действовать обе карты.  </w:t>
      </w:r>
    </w:p>
    <w:p>
      <w:pPr>
        <w:pStyle w:val="Normal"/>
        <w:ind w:right="283" w:firstLine="708"/>
        <w:rPr/>
      </w:pPr>
      <w:r>
        <w:rPr/>
        <w:t>В ближайшее время список пунктов оформления карт будет расширен, об этом мы сообщим дополнительно.</w:t>
      </w:r>
    </w:p>
    <w:p>
      <w:pPr>
        <w:pStyle w:val="Normal"/>
        <w:ind w:right="283" w:firstLine="708"/>
        <w:rPr/>
      </w:pPr>
      <w:r>
        <w:rPr/>
      </w:r>
    </w:p>
    <w:p>
      <w:pPr>
        <w:pStyle w:val="Normal"/>
        <w:ind w:right="283" w:firstLine="708"/>
        <w:rPr/>
      </w:pPr>
      <w:r>
        <w:rPr/>
        <w:t>После прохождения родителем процедуры идентификации, информация об обучающихся чьи родители (законные представители) прошли данную процедуру, будет доступна для просмотра в специализированном отчете на сайте системы учета питания «Аксиома» www.avsu.ru</w:t>
      </w:r>
    </w:p>
    <w:p>
      <w:pPr>
        <w:pStyle w:val="Normal"/>
        <w:ind w:right="283" w:firstLine="708"/>
        <w:rPr/>
      </w:pPr>
      <w:r>
        <w:rPr/>
      </w:r>
    </w:p>
    <w:p>
      <w:pPr>
        <w:pStyle w:val="Normal"/>
        <w:ind w:right="283" w:firstLine="708"/>
        <w:rPr/>
      </w:pPr>
      <w:r>
        <w:rPr/>
      </w:r>
    </w:p>
    <w:p>
      <w:pPr>
        <w:pStyle w:val="Normal"/>
        <w:ind w:right="283" w:firstLine="708"/>
        <w:rPr/>
      </w:pPr>
      <w:r>
        <w:rPr/>
      </w:r>
    </w:p>
    <w:p>
      <w:pPr>
        <w:pStyle w:val="Normal"/>
        <w:ind w:right="283" w:hanging="0"/>
        <w:rPr/>
      </w:pPr>
      <w:r>
        <w:rPr/>
      </w:r>
    </w:p>
    <w:p>
      <w:pPr>
        <w:pStyle w:val="Normal"/>
        <w:spacing w:lineRule="auto" w:line="240"/>
        <w:ind w:right="283" w:firstLine="567"/>
        <w:jc w:val="both"/>
        <w:rPr>
          <w:b/>
          <w:b/>
        </w:rPr>
      </w:pPr>
      <w:bookmarkStart w:id="1" w:name="_30j0zll"/>
      <w:bookmarkEnd w:id="1"/>
      <w:r>
        <w:rPr>
          <w:b/>
        </w:rPr>
        <w:t xml:space="preserve">Памятка родителям (законным представителям) обучающихся для прохождения процедуры идентификации и получения Карты школьника </w:t>
      </w:r>
      <w:r>
        <w:rPr>
          <w:rFonts w:eastAsia="Times New Roman" w:cs="Times New Roman" w:ascii="Times New Roman" w:hAnsi="Times New Roman"/>
          <w:color w:val="000000"/>
        </w:rPr>
        <w:t>с функционалом Школьного Питания</w:t>
      </w:r>
      <w:r>
        <w:rPr>
          <w:b/>
        </w:rPr>
        <w:t xml:space="preserve"> в школьном буфете (при его наличии в образовательном учреждении) и записи льготных проездных билетов для школьников при </w:t>
      </w:r>
      <w:r>
        <w:rPr/>
        <w:t>проезде на муниципальном транспорте Нижнего Новгорода</w:t>
      </w:r>
      <w:r>
        <w:rPr>
          <w:b/>
        </w:rPr>
        <w:t>.</w:t>
      </w:r>
    </w:p>
    <w:p>
      <w:pPr>
        <w:pStyle w:val="Normal"/>
        <w:spacing w:lineRule="auto" w:line="240" w:before="0" w:after="0"/>
        <w:ind w:right="283" w:firstLine="360"/>
        <w:rPr/>
      </w:pPr>
      <w:r>
        <w:rPr/>
        <w:t>Родителю (законному представителю) обучающегося необходимо обратиться в один из «Пунктов обслуживания клиентов» оператора транспортных карт ООО «Ситикард», расположенных по адресам:</w:t>
      </w:r>
    </w:p>
    <w:p>
      <w:pPr>
        <w:pStyle w:val="Normal"/>
        <w:keepNext w:val="false"/>
        <w:keepLines w:val="false"/>
        <w:widowControl/>
        <w:numPr>
          <w:ilvl w:val="0"/>
          <w:numId w:val="3"/>
        </w:numPr>
        <w:pBdr/>
        <w:shd w:val="clear" w:fill="FFFFFF"/>
        <w:spacing w:lineRule="auto" w:line="240" w:before="0" w:after="0"/>
        <w:ind w:left="720" w:right="0" w:hanging="360"/>
        <w:jc w:val="left"/>
        <w:rPr/>
      </w:pP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ул. Ванеева д.1 (пн – вс 09:00 – 20:00)</w:t>
      </w:r>
    </w:p>
    <w:p>
      <w:pPr>
        <w:pStyle w:val="Normal"/>
        <w:numPr>
          <w:ilvl w:val="0"/>
          <w:numId w:val="3"/>
        </w:numPr>
        <w:shd w:val="clear" w:fill="FFFFFF"/>
        <w:spacing w:lineRule="auto" w:line="240" w:before="0" w:after="0"/>
        <w:ind w:left="720" w:hanging="360"/>
        <w:rPr/>
      </w:pPr>
      <w:r>
        <w:rPr/>
        <w:t>пр. Ленина д.81, ст.м. «Пролетарская» (пн – вс 09:00 – 20:00)  </w:t>
      </w:r>
    </w:p>
    <w:p>
      <w:pPr>
        <w:pStyle w:val="Normal"/>
        <w:numPr>
          <w:ilvl w:val="0"/>
          <w:numId w:val="3"/>
        </w:numPr>
        <w:shd w:val="clear" w:fill="FFFFFF"/>
        <w:spacing w:lineRule="auto" w:line="240" w:before="0" w:after="0"/>
        <w:ind w:left="720" w:hanging="360"/>
        <w:rPr/>
      </w:pPr>
      <w:r>
        <w:rPr/>
        <w:t>ул. Гордеевская 2А «Гордеевский универмаг», ст.м. «Московская» (пн – сб 09:00 – 20:00, вс 09.00-19:00) </w:t>
      </w:r>
    </w:p>
    <w:p>
      <w:pPr>
        <w:pStyle w:val="Normal"/>
        <w:spacing w:lineRule="auto" w:line="240" w:before="0" w:after="0"/>
        <w:ind w:right="283" w:firstLine="360"/>
        <w:rPr/>
      </w:pPr>
      <w:r>
        <w:rPr/>
        <w:t>При себе родителю (законному представителю) необходимо иметь следующие документы:</w:t>
      </w:r>
    </w:p>
    <w:p>
      <w:pPr>
        <w:pStyle w:val="Normal"/>
        <w:numPr>
          <w:ilvl w:val="0"/>
          <w:numId w:val="2"/>
        </w:numPr>
        <w:shd w:val="clear" w:fill="FFFFFF"/>
        <w:spacing w:lineRule="auto" w:line="240" w:before="0" w:after="0"/>
        <w:ind w:left="720" w:hanging="360"/>
        <w:rPr/>
      </w:pPr>
      <w:r>
        <w:rPr/>
        <w:t>свидетельство о рождении или паспорт гражданина РФ при достижении школьником 14-летнего возраста</w:t>
      </w:r>
    </w:p>
    <w:p>
      <w:pPr>
        <w:pStyle w:val="Normal"/>
        <w:numPr>
          <w:ilvl w:val="0"/>
          <w:numId w:val="2"/>
        </w:numPr>
        <w:shd w:val="clear" w:fill="FFFFFF"/>
        <w:spacing w:lineRule="auto" w:line="240" w:before="0" w:after="0"/>
        <w:ind w:left="720" w:hanging="360"/>
        <w:rPr/>
      </w:pPr>
      <w:r>
        <w:rPr/>
        <w:t>Страховое свидетельство обязательного пенсионного страхования школьника (СНИЛС)</w:t>
      </w:r>
    </w:p>
    <w:p>
      <w:pPr>
        <w:pStyle w:val="Normal"/>
        <w:numPr>
          <w:ilvl w:val="0"/>
          <w:numId w:val="2"/>
        </w:numPr>
        <w:shd w:val="clear" w:fill="FFFFFF"/>
        <w:spacing w:lineRule="auto" w:line="240" w:before="0" w:after="0"/>
        <w:ind w:left="720" w:hanging="360"/>
        <w:rPr/>
      </w:pPr>
      <w:r>
        <w:rPr/>
        <w:t xml:space="preserve">справка из школы, подтверждающая обучение в учебном заведении  в случае, если пользователь ранее  не оформлял карту школьника </w:t>
      </w:r>
    </w:p>
    <w:p>
      <w:pPr>
        <w:pStyle w:val="Normal"/>
        <w:numPr>
          <w:ilvl w:val="0"/>
          <w:numId w:val="2"/>
        </w:numPr>
        <w:shd w:val="clear" w:fill="FFFFFF"/>
        <w:spacing w:lineRule="auto" w:line="240"/>
        <w:ind w:left="720" w:hanging="360"/>
        <w:rPr/>
      </w:pPr>
      <w:r>
        <w:rPr/>
        <w:t>паспорт одного из родителей/опекуна (не зависимо от возраста школьника)</w:t>
      </w:r>
    </w:p>
    <w:p>
      <w:pPr>
        <w:pStyle w:val="Normal"/>
        <w:spacing w:lineRule="auto" w:line="240" w:before="0" w:after="0"/>
        <w:ind w:right="283" w:firstLine="567"/>
        <w:jc w:val="both"/>
        <w:rPr>
          <w:rFonts w:ascii="Times New Roman" w:hAnsi="Times New Roman" w:eastAsia="Times New Roman" w:cs="Times New Roman"/>
          <w:color w:val="000000"/>
        </w:rPr>
      </w:pPr>
      <w:r>
        <w:rPr>
          <w:rFonts w:eastAsia="Times New Roman" w:cs="Times New Roman" w:ascii="Times New Roman" w:hAnsi="Times New Roman"/>
          <w:b/>
          <w:color w:val="000000"/>
        </w:rPr>
        <w:t>ВНИМАНИЕ! ОФОРМЛЕНИЕ КАРТЫ ПРОВОДИТСЯ В ПРИСУТСТВИИ И ОБУЧАЮЩЕГОСЯ И РОДИТЕЛЯ, НЕ ЗАВИСИМО ОТ ВОЗРАСТА ШКОЛЬНИКА.</w:t>
      </w:r>
    </w:p>
    <w:p>
      <w:pPr>
        <w:pStyle w:val="Normal"/>
        <w:spacing w:lineRule="auto" w:line="240" w:before="0" w:after="0"/>
        <w:ind w:right="283" w:firstLine="567"/>
        <w:jc w:val="both"/>
        <w:rPr>
          <w:rFonts w:ascii="Times New Roman" w:hAnsi="Times New Roman" w:eastAsia="Times New Roman" w:cs="Times New Roman"/>
          <w:color w:val="000000"/>
        </w:rPr>
      </w:pPr>
      <w:r>
        <w:rPr>
          <w:rFonts w:eastAsia="Times New Roman" w:cs="Times New Roman" w:ascii="Times New Roman" w:hAnsi="Times New Roman"/>
          <w:color w:val="000000"/>
        </w:rPr>
        <w:t>Родителю (законному представителю) необходимо знать номер лицевого счета обучающегося в системе учета питания «Аксиома». Он будет нанесён на Карту. Номер лицевого счета можно узнать в образовательном учреждении.</w:t>
      </w:r>
    </w:p>
    <w:p>
      <w:pPr>
        <w:pStyle w:val="Normal"/>
        <w:spacing w:lineRule="auto" w:line="240" w:before="0" w:after="0"/>
        <w:ind w:right="283" w:firstLine="567"/>
        <w:jc w:val="both"/>
        <w:rPr>
          <w:rFonts w:ascii="Times New Roman" w:hAnsi="Times New Roman" w:eastAsia="Times New Roman" w:cs="Times New Roman"/>
          <w:color w:val="000000"/>
        </w:rPr>
      </w:pPr>
      <w:r>
        <w:rPr>
          <w:rFonts w:eastAsia="Times New Roman" w:cs="Times New Roman" w:ascii="Times New Roman" w:hAnsi="Times New Roman"/>
          <w:b/>
          <w:color w:val="000000"/>
        </w:rPr>
        <w:t xml:space="preserve">ВАЖНО! </w:t>
      </w:r>
      <w:r>
        <w:rPr>
          <w:rFonts w:eastAsia="Times New Roman" w:cs="Times New Roman" w:ascii="Times New Roman" w:hAnsi="Times New Roman"/>
          <w:color w:val="000000"/>
        </w:rPr>
        <w:t>При обращении необходимо сообщить оператору что Вам нужно оформить Карту Школьника с функционалом Школьного Питания</w:t>
      </w:r>
    </w:p>
    <w:p>
      <w:pPr>
        <w:pStyle w:val="Normal"/>
        <w:spacing w:lineRule="auto" w:line="240" w:before="0" w:after="0"/>
        <w:ind w:right="283" w:firstLine="567"/>
        <w:jc w:val="both"/>
        <w:rPr>
          <w:rFonts w:ascii="Times New Roman" w:hAnsi="Times New Roman" w:eastAsia="Times New Roman" w:cs="Times New Roman"/>
          <w:color w:val="000000"/>
        </w:rPr>
      </w:pPr>
      <w:r>
        <w:rPr>
          <w:rFonts w:eastAsia="Times New Roman" w:cs="Times New Roman" w:ascii="Times New Roman" w:hAnsi="Times New Roman"/>
          <w:color w:val="000000"/>
        </w:rPr>
        <w:t>Если Вами ранее была оформлена Транспортная Карта Школьника, Вам необходимо оформить Карту Школьника с функционалом Школьного Питания. Данное оформление производится БЕСПЛАТНО.</w:t>
      </w:r>
    </w:p>
    <w:p>
      <w:pPr>
        <w:pStyle w:val="Normal"/>
        <w:spacing w:lineRule="auto" w:line="240" w:before="0" w:after="0"/>
        <w:ind w:right="283" w:firstLine="567"/>
        <w:jc w:val="both"/>
        <w:rPr>
          <w:rFonts w:ascii="Times New Roman" w:hAnsi="Times New Roman" w:eastAsia="Times New Roman" w:cs="Times New Roman"/>
          <w:color w:val="000000"/>
        </w:rPr>
      </w:pPr>
      <w:r>
        <w:rPr>
          <w:rFonts w:eastAsia="Times New Roman" w:cs="Times New Roman" w:ascii="Times New Roman" w:hAnsi="Times New Roman"/>
          <w:color w:val="000000"/>
        </w:rPr>
        <w:t>При наличии у ребенка карты ЕЦМЗ, которую в данный момент он использует при осуществлении покупок в школьном буфете, то эта карта будет работать до конца учебного года 2019-2020. При получении новой Карты Школьника с функционалом Школьного Питания, обе карты (карта ЕЦМЗ и Карты Школьника с функционалом Школьного Питания) будут работать одновременно.</w:t>
      </w:r>
    </w:p>
    <w:p>
      <w:pPr>
        <w:pStyle w:val="Normal"/>
        <w:spacing w:lineRule="auto" w:line="240" w:before="0" w:after="0"/>
        <w:ind w:right="283" w:hanging="0"/>
        <w:jc w:val="both"/>
        <w:rPr>
          <w:rFonts w:ascii="Times New Roman" w:hAnsi="Times New Roman" w:eastAsia="Times New Roman" w:cs="Times New Roman"/>
          <w:color w:val="000000"/>
        </w:rPr>
      </w:pPr>
      <w:r>
        <w:rPr>
          <w:rFonts w:eastAsia="Times New Roman" w:cs="Times New Roman" w:ascii="Times New Roman" w:hAnsi="Times New Roman"/>
          <w:color w:val="000000"/>
        </w:rPr>
        <w:t>-----------------------------------------------------------------------------------------------------------------------------------------------</w:t>
      </w:r>
    </w:p>
    <w:p>
      <w:pPr>
        <w:pStyle w:val="Normal"/>
        <w:spacing w:lineRule="auto" w:line="240"/>
        <w:ind w:right="283" w:firstLine="360"/>
        <w:jc w:val="both"/>
        <w:rPr>
          <w:b/>
          <w:b/>
        </w:rPr>
      </w:pPr>
      <w:r>
        <w:rPr>
          <w:b/>
        </w:rPr>
        <w:t xml:space="preserve">Памятка родителям (законным представителям) обучающихся для прохождения процедуры идентификации и получения Карты школьника </w:t>
      </w:r>
      <w:r>
        <w:rPr>
          <w:rFonts w:eastAsia="Times New Roman" w:cs="Times New Roman" w:ascii="Times New Roman" w:hAnsi="Times New Roman"/>
          <w:color w:val="000000"/>
        </w:rPr>
        <w:t>с функционалом Школьного Питания</w:t>
      </w:r>
      <w:r>
        <w:rPr>
          <w:b/>
        </w:rPr>
        <w:t xml:space="preserve"> в школьном буфете (при его наличии в образовательном учреждении) и записи льготных проездных билетов для школьников при </w:t>
      </w:r>
      <w:r>
        <w:rPr/>
        <w:t>проезде на муниципальном транспорте Нижнего Новгорода</w:t>
      </w:r>
      <w:r>
        <w:rPr>
          <w:b/>
        </w:rPr>
        <w:t>.</w:t>
      </w:r>
    </w:p>
    <w:p>
      <w:pPr>
        <w:pStyle w:val="Normal"/>
        <w:spacing w:lineRule="auto" w:line="240" w:before="0" w:after="0"/>
        <w:ind w:right="283" w:firstLine="360"/>
        <w:rPr/>
      </w:pPr>
      <w:r>
        <w:rPr/>
        <w:t>Родителю (законному представителю) обучающегося необходимо обратиться в один из «Пунктов обслуживания клиентов» оператора транспортных карт ООО «Ситикард», расположенных по адресам:</w:t>
      </w:r>
    </w:p>
    <w:p>
      <w:pPr>
        <w:pStyle w:val="Normal"/>
        <w:keepNext w:val="false"/>
        <w:keepLines w:val="false"/>
        <w:widowControl/>
        <w:numPr>
          <w:ilvl w:val="0"/>
          <w:numId w:val="3"/>
        </w:numPr>
        <w:pBdr/>
        <w:shd w:val="clear" w:fill="FFFFFF"/>
        <w:spacing w:lineRule="auto" w:line="240" w:before="0" w:after="0"/>
        <w:ind w:left="720" w:right="0" w:hanging="360"/>
        <w:jc w:val="left"/>
        <w:rPr/>
      </w:pP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ул. Ванеева д.1 (пн – вс 09:00 – 20:00)</w:t>
      </w:r>
    </w:p>
    <w:p>
      <w:pPr>
        <w:pStyle w:val="Normal"/>
        <w:numPr>
          <w:ilvl w:val="0"/>
          <w:numId w:val="3"/>
        </w:numPr>
        <w:shd w:val="clear" w:fill="FFFFFF"/>
        <w:spacing w:lineRule="auto" w:line="240" w:before="0" w:after="0"/>
        <w:ind w:left="720" w:hanging="360"/>
        <w:rPr/>
      </w:pPr>
      <w:r>
        <w:rPr/>
        <w:t>пр. Ленина д.81, ст.м. «Пролетарская» (пн – вс 09:00 – 20:00)  </w:t>
      </w:r>
    </w:p>
    <w:p>
      <w:pPr>
        <w:pStyle w:val="Normal"/>
        <w:numPr>
          <w:ilvl w:val="0"/>
          <w:numId w:val="3"/>
        </w:numPr>
        <w:shd w:val="clear" w:fill="FFFFFF"/>
        <w:spacing w:lineRule="auto" w:line="240" w:before="0" w:after="0"/>
        <w:ind w:left="720" w:hanging="360"/>
        <w:rPr/>
      </w:pPr>
      <w:r>
        <w:rPr/>
        <w:t>ул. Гордеевская 2А «Гордеевский универмаг», ст.м. «Московская» (пн – сб 09:00 – 20:00, вс 09.00-19:00) </w:t>
      </w:r>
    </w:p>
    <w:p>
      <w:pPr>
        <w:pStyle w:val="Normal"/>
        <w:spacing w:lineRule="auto" w:line="240" w:before="0" w:after="0"/>
        <w:ind w:right="283" w:firstLine="360"/>
        <w:rPr/>
      </w:pPr>
      <w:r>
        <w:rPr/>
        <w:t>При себе родителю (законному представителю) необходимо иметь следующие документы:</w:t>
      </w:r>
    </w:p>
    <w:p>
      <w:pPr>
        <w:pStyle w:val="Normal"/>
        <w:numPr>
          <w:ilvl w:val="0"/>
          <w:numId w:val="2"/>
        </w:numPr>
        <w:shd w:val="clear" w:fill="FFFFFF"/>
        <w:spacing w:lineRule="auto" w:line="240" w:before="0" w:after="0"/>
        <w:ind w:left="720" w:hanging="360"/>
        <w:rPr/>
      </w:pPr>
      <w:r>
        <w:rPr/>
        <w:t>свидетельство о рождении или паспорт гражданина РФ при достижении школьником 14-летнего возраста</w:t>
      </w:r>
    </w:p>
    <w:p>
      <w:pPr>
        <w:pStyle w:val="Normal"/>
        <w:numPr>
          <w:ilvl w:val="0"/>
          <w:numId w:val="2"/>
        </w:numPr>
        <w:shd w:val="clear" w:fill="FFFFFF"/>
        <w:spacing w:lineRule="auto" w:line="240" w:before="0" w:after="0"/>
        <w:ind w:left="720" w:hanging="360"/>
        <w:rPr/>
      </w:pPr>
      <w:r>
        <w:rPr/>
        <w:t>Страховое свидетельство обязательного пенсионного страхования школьника (СНИЛС)</w:t>
      </w:r>
    </w:p>
    <w:p>
      <w:pPr>
        <w:pStyle w:val="Normal"/>
        <w:numPr>
          <w:ilvl w:val="0"/>
          <w:numId w:val="2"/>
        </w:numPr>
        <w:shd w:val="clear" w:fill="FFFFFF"/>
        <w:spacing w:lineRule="auto" w:line="240" w:before="0" w:after="0"/>
        <w:ind w:left="720" w:hanging="360"/>
        <w:rPr/>
      </w:pPr>
      <w:r>
        <w:rPr/>
        <w:t xml:space="preserve">справка из школы, подтверждающая обучение в учебном заведении в случае, если пользователь ранее  не оформлял карту школьника </w:t>
      </w:r>
    </w:p>
    <w:p>
      <w:pPr>
        <w:pStyle w:val="Normal"/>
        <w:numPr>
          <w:ilvl w:val="0"/>
          <w:numId w:val="2"/>
        </w:numPr>
        <w:shd w:val="clear" w:fill="FFFFFF"/>
        <w:spacing w:lineRule="auto" w:line="240"/>
        <w:ind w:left="720" w:hanging="360"/>
        <w:rPr/>
      </w:pPr>
      <w:r>
        <w:rPr/>
        <w:t>паспорт одного из родителей/опекуна (не зависимо от возраста школьника)</w:t>
      </w:r>
    </w:p>
    <w:p>
      <w:pPr>
        <w:pStyle w:val="Normal"/>
        <w:spacing w:lineRule="auto" w:line="240" w:before="0" w:after="0"/>
        <w:ind w:right="283" w:firstLine="567"/>
        <w:jc w:val="both"/>
        <w:rPr>
          <w:rFonts w:ascii="Times New Roman" w:hAnsi="Times New Roman" w:eastAsia="Times New Roman" w:cs="Times New Roman"/>
          <w:color w:val="000000"/>
        </w:rPr>
      </w:pPr>
      <w:r>
        <w:rPr>
          <w:rFonts w:eastAsia="Times New Roman" w:cs="Times New Roman" w:ascii="Times New Roman" w:hAnsi="Times New Roman"/>
          <w:b/>
          <w:color w:val="000000"/>
        </w:rPr>
        <w:t>ВНИМАНИЕ! ОФОРМЛЕНИЕ КАРТЫ ПРОВОДИТСЯ В ПРИСУТСТВИИ И ОБУЧАЮЩЕГОСЯ И РОДИТЕЛЯ, НЕ ЗАВИСИМО ОТ ВОЗРАСТА ШКОЛЬНИКА.</w:t>
      </w:r>
    </w:p>
    <w:p>
      <w:pPr>
        <w:pStyle w:val="Normal"/>
        <w:spacing w:lineRule="auto" w:line="240" w:before="0" w:after="0"/>
        <w:ind w:right="283" w:firstLine="567"/>
        <w:jc w:val="both"/>
        <w:rPr>
          <w:rFonts w:ascii="Times New Roman" w:hAnsi="Times New Roman" w:eastAsia="Times New Roman" w:cs="Times New Roman"/>
          <w:color w:val="000000"/>
        </w:rPr>
      </w:pPr>
      <w:r>
        <w:rPr>
          <w:rFonts w:eastAsia="Times New Roman" w:cs="Times New Roman" w:ascii="Times New Roman" w:hAnsi="Times New Roman"/>
          <w:color w:val="000000"/>
        </w:rPr>
        <w:t>Родителю (законному представителю) необходимо знать номер лицевого счета обучающегося в системе учета питания «Аксиома». Он будет нанесён на Карту. Номер лицевого счета можно узнать в образовательном учреждении.</w:t>
      </w:r>
    </w:p>
    <w:p>
      <w:pPr>
        <w:pStyle w:val="Normal"/>
        <w:spacing w:lineRule="auto" w:line="240" w:before="0" w:after="0"/>
        <w:ind w:right="283" w:firstLine="567"/>
        <w:jc w:val="both"/>
        <w:rPr>
          <w:rFonts w:ascii="Times New Roman" w:hAnsi="Times New Roman" w:eastAsia="Times New Roman" w:cs="Times New Roman"/>
          <w:color w:val="000000"/>
        </w:rPr>
      </w:pPr>
      <w:r>
        <w:rPr>
          <w:rFonts w:eastAsia="Times New Roman" w:cs="Times New Roman" w:ascii="Times New Roman" w:hAnsi="Times New Roman"/>
          <w:b/>
          <w:color w:val="000000"/>
        </w:rPr>
        <w:t xml:space="preserve">ВАЖНО! </w:t>
      </w:r>
      <w:r>
        <w:rPr>
          <w:rFonts w:eastAsia="Times New Roman" w:cs="Times New Roman" w:ascii="Times New Roman" w:hAnsi="Times New Roman"/>
          <w:color w:val="000000"/>
        </w:rPr>
        <w:t>При обращении необходимо сообщить оператору что Вам нужно оформить Карту Школьника с функционалом Школьного Питания</w:t>
      </w:r>
    </w:p>
    <w:p>
      <w:pPr>
        <w:pStyle w:val="Normal"/>
        <w:spacing w:lineRule="auto" w:line="240" w:before="0" w:after="0"/>
        <w:ind w:right="283" w:firstLine="567"/>
        <w:jc w:val="both"/>
        <w:rPr>
          <w:rFonts w:ascii="Times New Roman" w:hAnsi="Times New Roman" w:eastAsia="Times New Roman" w:cs="Times New Roman"/>
          <w:color w:val="000000"/>
        </w:rPr>
      </w:pPr>
      <w:r>
        <w:rPr>
          <w:rFonts w:eastAsia="Times New Roman" w:cs="Times New Roman" w:ascii="Times New Roman" w:hAnsi="Times New Roman"/>
          <w:color w:val="000000"/>
        </w:rPr>
        <w:t>Если Вами ранее была оформлена Транспортная Карта Школьника, Вам необходимо оформить Карту Школьника с функционалом Школьного Питания. Данное оформление производится БЕСПЛАТНО.</w:t>
      </w:r>
    </w:p>
    <w:p>
      <w:pPr>
        <w:pStyle w:val="Normal"/>
        <w:spacing w:lineRule="auto" w:line="240" w:before="0" w:after="0"/>
        <w:ind w:right="283" w:firstLine="567"/>
        <w:jc w:val="both"/>
        <w:rPr/>
      </w:pPr>
      <w:r>
        <w:rPr>
          <w:rFonts w:eastAsia="Times New Roman" w:cs="Times New Roman" w:ascii="Times New Roman" w:hAnsi="Times New Roman"/>
          <w:color w:val="000000"/>
        </w:rPr>
        <w:t>При наличии у ребенка карты ЕЦМЗ, которую в данный момент он использует при осуществлении покупок в школьном буфете, то эта карта будет работать до конца учебного года 2019-2020. При получении новой Карты Школьника с функционалом Школьного Питания, обе карты (карта ЕЦМЗ и Карты Школьника с функционалом Школьного Питания) будут работать одновременно.</w:t>
      </w:r>
    </w:p>
    <w:sectPr>
      <w:type w:val="nextPage"/>
      <w:pgSz w:w="11906" w:h="16838"/>
      <w:pgMar w:left="709" w:right="424" w:header="0" w:top="568" w:footer="0" w:bottom="709" w:gutter="0"/>
      <w:pgNumType w:start="1"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Georgia">
    <w:charset w:val="01"/>
    <w:family w:val="roman"/>
    <w:pitch w:val="variable"/>
  </w:font>
  <w:font w:name="Times New Roman">
    <w:charset w:val="01"/>
    <w:family w:val="roman"/>
    <w:pitch w:val="variable"/>
  </w:font>
  <w:font w:name="Noto Sans Symbols">
    <w:charset w:val="01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hAnsi="Noto Sans Symbols" w:cs="Noto Sans Symbols" w:hint="default"/>
        <w:sz w:val="20"/>
        <w:szCs w:val="20"/>
        <w:rFonts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hAnsi="Noto Sans Symbols" w:cs="Noto Sans Symbols" w:hint="default"/>
        <w:sz w:val="20"/>
        <w:szCs w:val="20"/>
        <w:rFonts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hAnsi="Noto Sans Symbols" w:cs="Noto Sans Symbols" w:hint="default"/>
        <w:sz w:val="20"/>
        <w:szCs w:val="20"/>
        <w:rFonts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hAnsi="Noto Sans Symbols" w:cs="Noto Sans Symbols" w:hint="default"/>
        <w:sz w:val="20"/>
        <w:szCs w:val="20"/>
        <w:rFonts w:cs="Noto Sans Symbols"/>
      </w:rPr>
    </w:lvl>
    <w:lvl w:ilvl="4">
      <w:start w:val="1"/>
      <w:numFmt w:val="bullet"/>
      <w:lvlText w:val="●"/>
      <w:lvlJc w:val="left"/>
      <w:pPr>
        <w:ind w:left="3600" w:hanging="360"/>
      </w:pPr>
      <w:rPr>
        <w:rFonts w:ascii="Noto Sans Symbols" w:hAnsi="Noto Sans Symbols" w:cs="Noto Sans Symbols" w:hint="default"/>
        <w:sz w:val="20"/>
        <w:szCs w:val="20"/>
        <w:rFonts w:cs="Noto Sans Symbols"/>
      </w:rPr>
    </w:lvl>
    <w:lvl w:ilvl="5">
      <w:start w:val="1"/>
      <w:numFmt w:val="bullet"/>
      <w:lvlText w:val="●"/>
      <w:lvlJc w:val="left"/>
      <w:pPr>
        <w:ind w:left="4320" w:hanging="360"/>
      </w:pPr>
      <w:rPr>
        <w:rFonts w:ascii="Noto Sans Symbols" w:hAnsi="Noto Sans Symbols" w:cs="Noto Sans Symbols" w:hint="default"/>
        <w:sz w:val="20"/>
        <w:szCs w:val="20"/>
        <w:rFonts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hAnsi="Noto Sans Symbols" w:cs="Noto Sans Symbols" w:hint="default"/>
        <w:sz w:val="20"/>
        <w:szCs w:val="20"/>
        <w:rFonts w:cs="Noto Sans Symbols"/>
      </w:rPr>
    </w:lvl>
    <w:lvl w:ilvl="7">
      <w:start w:val="1"/>
      <w:numFmt w:val="bullet"/>
      <w:lvlText w:val="●"/>
      <w:lvlJc w:val="left"/>
      <w:pPr>
        <w:ind w:left="5760" w:hanging="360"/>
      </w:pPr>
      <w:rPr>
        <w:rFonts w:ascii="Noto Sans Symbols" w:hAnsi="Noto Sans Symbols" w:cs="Noto Sans Symbols" w:hint="default"/>
        <w:sz w:val="20"/>
        <w:szCs w:val="20"/>
        <w:rFonts w:cs="Noto Sans Symbols"/>
      </w:rPr>
    </w:lvl>
    <w:lvl w:ilvl="8">
      <w:start w:val="1"/>
      <w:numFmt w:val="bullet"/>
      <w:lvlText w:val="●"/>
      <w:lvlJc w:val="left"/>
      <w:pPr>
        <w:ind w:left="6480" w:hanging="360"/>
      </w:pPr>
      <w:rPr>
        <w:rFonts w:ascii="Noto Sans Symbols" w:hAnsi="Noto Sans Symbols" w:cs="Noto Sans Symbols" w:hint="default"/>
        <w:sz w:val="20"/>
        <w:szCs w:val="20"/>
        <w:rFonts w:cs="Noto Sans Symbols"/>
      </w:rPr>
    </w:lvl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Calibri"/>
        <w:sz w:val="22"/>
        <w:szCs w:val="22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pacing w:lineRule="auto" w:line="259" w:before="0" w:after="160"/>
    </w:pPr>
    <w:rPr>
      <w:rFonts w:ascii="Calibri" w:hAnsi="Calibri" w:eastAsia="Calibri" w:cs="Calibri"/>
      <w:color w:val="auto"/>
      <w:kern w:val="0"/>
      <w:sz w:val="22"/>
      <w:szCs w:val="22"/>
      <w:lang w:val="ru-RU" w:eastAsia="zh-CN" w:bidi="hi-IN"/>
    </w:rPr>
  </w:style>
  <w:style w:type="paragraph" w:styleId="1">
    <w:name w:val="Heading 1"/>
    <w:basedOn w:val="Normal1"/>
    <w:next w:val="Normal"/>
    <w:qFormat/>
    <w:pPr>
      <w:keepNext w:val="true"/>
      <w:keepLines/>
      <w:spacing w:lineRule="auto" w:line="240" w:before="480" w:after="120"/>
    </w:pPr>
    <w:rPr>
      <w:b/>
      <w:sz w:val="48"/>
      <w:szCs w:val="48"/>
    </w:rPr>
  </w:style>
  <w:style w:type="paragraph" w:styleId="2">
    <w:name w:val="Heading 2"/>
    <w:basedOn w:val="Normal1"/>
    <w:next w:val="Normal"/>
    <w:qFormat/>
    <w:pPr>
      <w:keepNext w:val="true"/>
      <w:keepLines/>
      <w:spacing w:lineRule="auto" w:line="240" w:before="360" w:after="80"/>
    </w:pPr>
    <w:rPr>
      <w:b/>
      <w:sz w:val="36"/>
      <w:szCs w:val="36"/>
    </w:rPr>
  </w:style>
  <w:style w:type="paragraph" w:styleId="3">
    <w:name w:val="Heading 3"/>
    <w:basedOn w:val="Normal1"/>
    <w:next w:val="Normal"/>
    <w:qFormat/>
    <w:pPr>
      <w:keepNext w:val="true"/>
      <w:keepLines/>
      <w:spacing w:lineRule="auto" w:line="240" w:before="280" w:after="80"/>
    </w:pPr>
    <w:rPr>
      <w:b/>
      <w:sz w:val="28"/>
      <w:szCs w:val="28"/>
    </w:rPr>
  </w:style>
  <w:style w:type="paragraph" w:styleId="4">
    <w:name w:val="Heading 4"/>
    <w:basedOn w:val="Normal1"/>
    <w:next w:val="Normal"/>
    <w:qFormat/>
    <w:pPr>
      <w:keepNext w:val="true"/>
      <w:keepLines/>
      <w:spacing w:lineRule="auto" w:line="240" w:before="240" w:after="40"/>
    </w:pPr>
    <w:rPr>
      <w:b/>
      <w:sz w:val="24"/>
      <w:szCs w:val="24"/>
    </w:rPr>
  </w:style>
  <w:style w:type="paragraph" w:styleId="5">
    <w:name w:val="Heading 5"/>
    <w:basedOn w:val="Normal1"/>
    <w:next w:val="Normal"/>
    <w:qFormat/>
    <w:pPr>
      <w:keepNext w:val="true"/>
      <w:keepLines/>
      <w:spacing w:lineRule="auto" w:line="240" w:before="220" w:after="40"/>
    </w:pPr>
    <w:rPr>
      <w:b/>
      <w:sz w:val="22"/>
      <w:szCs w:val="22"/>
    </w:rPr>
  </w:style>
  <w:style w:type="paragraph" w:styleId="6">
    <w:name w:val="Heading 6"/>
    <w:basedOn w:val="Normal1"/>
    <w:next w:val="Normal"/>
    <w:qFormat/>
    <w:pPr>
      <w:keepNext w:val="true"/>
      <w:keepLines/>
      <w:spacing w:lineRule="auto" w:line="240" w:before="200" w:after="40"/>
    </w:pPr>
    <w:rPr>
      <w:b/>
      <w:sz w:val="20"/>
      <w:szCs w:val="20"/>
    </w:rPr>
  </w:style>
  <w:style w:type="character" w:styleId="ListLabel1">
    <w:name w:val="ListLabel 1"/>
    <w:qFormat/>
    <w:rPr>
      <w:rFonts w:eastAsia="Noto Sans Symbols" w:cs="Noto Sans Symbols"/>
      <w:sz w:val="20"/>
      <w:szCs w:val="20"/>
    </w:rPr>
  </w:style>
  <w:style w:type="character" w:styleId="ListLabel2">
    <w:name w:val="ListLabel 2"/>
    <w:qFormat/>
    <w:rPr>
      <w:rFonts w:eastAsia="Noto Sans Symbols" w:cs="Noto Sans Symbols"/>
      <w:sz w:val="20"/>
      <w:szCs w:val="20"/>
    </w:rPr>
  </w:style>
  <w:style w:type="character" w:styleId="ListLabel3">
    <w:name w:val="ListLabel 3"/>
    <w:qFormat/>
    <w:rPr>
      <w:rFonts w:eastAsia="Noto Sans Symbols" w:cs="Noto Sans Symbols"/>
      <w:sz w:val="20"/>
      <w:szCs w:val="20"/>
    </w:rPr>
  </w:style>
  <w:style w:type="character" w:styleId="ListLabel4">
    <w:name w:val="ListLabel 4"/>
    <w:qFormat/>
    <w:rPr>
      <w:rFonts w:eastAsia="Noto Sans Symbols" w:cs="Noto Sans Symbols"/>
      <w:sz w:val="20"/>
      <w:szCs w:val="20"/>
    </w:rPr>
  </w:style>
  <w:style w:type="character" w:styleId="ListLabel5">
    <w:name w:val="ListLabel 5"/>
    <w:qFormat/>
    <w:rPr>
      <w:rFonts w:eastAsia="Noto Sans Symbols" w:cs="Noto Sans Symbols"/>
      <w:sz w:val="20"/>
      <w:szCs w:val="20"/>
    </w:rPr>
  </w:style>
  <w:style w:type="character" w:styleId="ListLabel6">
    <w:name w:val="ListLabel 6"/>
    <w:qFormat/>
    <w:rPr>
      <w:rFonts w:eastAsia="Noto Sans Symbols" w:cs="Noto Sans Symbols"/>
      <w:sz w:val="20"/>
      <w:szCs w:val="20"/>
    </w:rPr>
  </w:style>
  <w:style w:type="character" w:styleId="ListLabel7">
    <w:name w:val="ListLabel 7"/>
    <w:qFormat/>
    <w:rPr>
      <w:rFonts w:eastAsia="Noto Sans Symbols" w:cs="Noto Sans Symbols"/>
      <w:sz w:val="20"/>
      <w:szCs w:val="20"/>
    </w:rPr>
  </w:style>
  <w:style w:type="character" w:styleId="ListLabel8">
    <w:name w:val="ListLabel 8"/>
    <w:qFormat/>
    <w:rPr>
      <w:rFonts w:eastAsia="Noto Sans Symbols" w:cs="Noto Sans Symbols"/>
      <w:sz w:val="20"/>
      <w:szCs w:val="20"/>
    </w:rPr>
  </w:style>
  <w:style w:type="character" w:styleId="ListLabel9">
    <w:name w:val="ListLabel 9"/>
    <w:qFormat/>
    <w:rPr>
      <w:rFonts w:eastAsia="Noto Sans Symbols" w:cs="Noto Sans Symbols"/>
      <w:sz w:val="20"/>
      <w:szCs w:val="20"/>
    </w:rPr>
  </w:style>
  <w:style w:type="paragraph" w:styleId="Style8">
    <w:name w:val="Заголовок"/>
    <w:basedOn w:val="Normal"/>
    <w:next w:val="Style9"/>
    <w:qFormat/>
    <w:pPr>
      <w:keepNext w:val="true"/>
      <w:spacing w:before="240" w:after="120"/>
    </w:pPr>
    <w:rPr>
      <w:rFonts w:ascii="Liberation Sans" w:hAnsi="Liberation Sans" w:eastAsia="DejaVu Sans" w:cs="Lohit Devanagari"/>
      <w:sz w:val="28"/>
      <w:szCs w:val="28"/>
    </w:rPr>
  </w:style>
  <w:style w:type="paragraph" w:styleId="Style9">
    <w:name w:val="Body Text"/>
    <w:basedOn w:val="Normal"/>
    <w:pPr>
      <w:spacing w:lineRule="auto" w:line="276" w:before="0" w:after="140"/>
    </w:pPr>
    <w:rPr/>
  </w:style>
  <w:style w:type="paragraph" w:styleId="Style10">
    <w:name w:val="List"/>
    <w:basedOn w:val="Style9"/>
    <w:pPr/>
    <w:rPr>
      <w:rFonts w:cs="Lohit Devanagari"/>
    </w:rPr>
  </w:style>
  <w:style w:type="paragraph" w:styleId="Style11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2">
    <w:name w:val="Указатель"/>
    <w:basedOn w:val="Normal"/>
    <w:qFormat/>
    <w:pPr>
      <w:suppressLineNumbers/>
    </w:pPr>
    <w:rPr>
      <w:rFonts w:cs="Lohit Devanagari"/>
    </w:rPr>
  </w:style>
  <w:style w:type="paragraph" w:styleId="Normal1" w:default="1">
    <w:name w:val="LO-normal"/>
    <w:qFormat/>
    <w:pPr>
      <w:widowControl/>
      <w:bidi w:val="0"/>
      <w:jc w:val="left"/>
    </w:pPr>
    <w:rPr>
      <w:rFonts w:ascii="Calibri" w:hAnsi="Calibri" w:eastAsia="Calibri" w:cs="Calibri"/>
      <w:color w:val="auto"/>
      <w:kern w:val="0"/>
      <w:sz w:val="22"/>
      <w:szCs w:val="22"/>
      <w:lang w:val="ru-RU" w:eastAsia="zh-CN" w:bidi="hi-IN"/>
    </w:rPr>
  </w:style>
  <w:style w:type="paragraph" w:styleId="Style13">
    <w:name w:val="Title"/>
    <w:basedOn w:val="Normal1"/>
    <w:next w:val="Normal"/>
    <w:qFormat/>
    <w:pPr>
      <w:keepNext w:val="true"/>
      <w:keepLines/>
      <w:spacing w:lineRule="auto" w:line="240" w:before="480" w:after="120"/>
    </w:pPr>
    <w:rPr>
      <w:b/>
      <w:sz w:val="72"/>
      <w:szCs w:val="72"/>
    </w:rPr>
  </w:style>
  <w:style w:type="paragraph" w:styleId="Style14">
    <w:name w:val="Subtitle"/>
    <w:basedOn w:val="Normal1"/>
    <w:next w:val="Normal"/>
    <w:qFormat/>
    <w:pPr>
      <w:keepNext w:val="true"/>
      <w:keepLines/>
      <w:spacing w:lineRule="auto" w:line="240"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Style15">
    <w:name w:val="Содержимое таблицы"/>
    <w:basedOn w:val="Normal"/>
    <w:qFormat/>
    <w:pPr>
      <w:suppressLineNumbers/>
    </w:pPr>
    <w:rPr/>
  </w:style>
  <w:style w:type="table" w:default="1" w:styleId="TableNormal">
    <w:name w:val="Table Normal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LibreOffice/6.0.7.3$Linux_X86_64 LibreOffice_project/00m0$Build-3</Application>
  <Pages>4</Pages>
  <Words>1055</Words>
  <Characters>7377</Characters>
  <CharactersWithSpaces>8383</CharactersWithSpaces>
  <Paragraphs>58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2020-03-05T15:13:27Z</dcterms:modified>
  <cp:revision>1</cp:revision>
  <dc:subject/>
  <dc:title/>
</cp:coreProperties>
</file>